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D3995C9" w14:textId="77777777" w:rsidR="003F0594" w:rsidRPr="003F0594" w:rsidRDefault="003F0594" w:rsidP="003F0594">
      <w:pPr>
        <w:shd w:val="clear" w:color="auto" w:fill="FFFFFF"/>
        <w:spacing w:after="100" w:afterAutospacing="1" w:line="675" w:lineRule="atLeast"/>
        <w:jc w:val="center"/>
        <w:textAlignment w:val="center"/>
        <w:outlineLvl w:val="1"/>
        <w:rPr>
          <w:rFonts w:ascii="Arvo" w:eastAsia="Times New Roman" w:hAnsi="Arvo" w:cs="Times New Roman"/>
          <w:color w:val="A86135"/>
          <w:sz w:val="36"/>
          <w:szCs w:val="36"/>
          <w:lang w:eastAsia="en-GB"/>
        </w:rPr>
      </w:pPr>
      <w:r w:rsidRPr="003F0594">
        <w:rPr>
          <w:rFonts w:ascii="Arvo" w:eastAsia="Times New Roman" w:hAnsi="Arvo" w:cs="Times New Roman"/>
          <w:color w:val="A86135"/>
          <w:sz w:val="36"/>
          <w:szCs w:val="36"/>
          <w:lang w:eastAsia="en-GB"/>
        </w:rPr>
        <w:t>Welcome to e-Day - HEMODYNAMIC MONITORING!</w:t>
      </w:r>
    </w:p>
    <w:p w14:paraId="55342399" w14:textId="77777777" w:rsidR="003F0594" w:rsidRPr="003F0594" w:rsidRDefault="003F0594" w:rsidP="003F0594">
      <w:pPr>
        <w:shd w:val="clear" w:color="auto" w:fill="FFFFFF"/>
        <w:spacing w:line="330" w:lineRule="atLeast"/>
        <w:jc w:val="both"/>
        <w:textAlignment w:val="center"/>
        <w:rPr>
          <w:rFonts w:ascii="Roboto" w:eastAsia="Times New Roman" w:hAnsi="Roboto" w:cs="Times New Roman"/>
          <w:color w:val="000000"/>
          <w:sz w:val="21"/>
          <w:szCs w:val="21"/>
          <w:lang w:eastAsia="en-GB"/>
        </w:rPr>
      </w:pPr>
      <w:r w:rsidRPr="003F0594">
        <w:rPr>
          <w:rFonts w:ascii="Roboto" w:eastAsia="Times New Roman" w:hAnsi="Roboto" w:cs="Times New Roman"/>
          <w:color w:val="000000"/>
          <w:sz w:val="21"/>
          <w:szCs w:val="21"/>
          <w:lang w:eastAsia="en-GB"/>
        </w:rPr>
        <w:br/>
      </w:r>
      <w:r w:rsidRPr="003F0594">
        <w:rPr>
          <w:rFonts w:ascii="Roboto" w:eastAsia="Times New Roman" w:hAnsi="Roboto" w:cs="Times New Roman"/>
          <w:b/>
          <w:bCs/>
          <w:color w:val="002453"/>
          <w:bdr w:val="none" w:sz="0" w:space="0" w:color="auto" w:frame="1"/>
          <w:lang w:eastAsia="en-GB"/>
        </w:rPr>
        <w:t>DATE</w:t>
      </w:r>
      <w:r w:rsidRPr="003F0594">
        <w:rPr>
          <w:rFonts w:ascii="Roboto" w:eastAsia="Times New Roman" w:hAnsi="Roboto" w:cs="Times New Roman"/>
          <w:color w:val="000000"/>
          <w:sz w:val="21"/>
          <w:szCs w:val="21"/>
          <w:lang w:eastAsia="en-GB"/>
        </w:rPr>
        <w:br/>
        <w:t>01/06/2021</w:t>
      </w:r>
      <w:r w:rsidRPr="003F0594">
        <w:rPr>
          <w:rFonts w:ascii="Roboto" w:eastAsia="Times New Roman" w:hAnsi="Roboto" w:cs="Times New Roman"/>
          <w:color w:val="000000"/>
          <w:sz w:val="21"/>
          <w:szCs w:val="21"/>
          <w:lang w:eastAsia="en-GB"/>
        </w:rPr>
        <w:br/>
      </w:r>
      <w:r w:rsidRPr="003F0594">
        <w:rPr>
          <w:rFonts w:ascii="Roboto" w:eastAsia="Times New Roman" w:hAnsi="Roboto" w:cs="Times New Roman"/>
          <w:color w:val="000000"/>
          <w:sz w:val="21"/>
          <w:szCs w:val="21"/>
          <w:lang w:eastAsia="en-GB"/>
        </w:rPr>
        <w:br/>
        <w:t>Presentations will be available for current and newly registered participants until May 31, 2022.</w:t>
      </w:r>
      <w:r w:rsidRPr="003F0594">
        <w:rPr>
          <w:rFonts w:ascii="Roboto" w:eastAsia="Times New Roman" w:hAnsi="Roboto" w:cs="Times New Roman"/>
          <w:color w:val="000000"/>
          <w:sz w:val="21"/>
          <w:szCs w:val="21"/>
          <w:lang w:eastAsia="en-GB"/>
        </w:rPr>
        <w:br/>
      </w:r>
      <w:r w:rsidRPr="003F0594">
        <w:rPr>
          <w:rFonts w:ascii="Roboto" w:eastAsia="Times New Roman" w:hAnsi="Roboto" w:cs="Times New Roman"/>
          <w:color w:val="000000"/>
          <w:sz w:val="21"/>
          <w:szCs w:val="21"/>
          <w:lang w:eastAsia="en-GB"/>
        </w:rPr>
        <w:br/>
      </w:r>
      <w:r w:rsidRPr="003F0594">
        <w:rPr>
          <w:rFonts w:ascii="Roboto" w:eastAsia="Times New Roman" w:hAnsi="Roboto" w:cs="Times New Roman"/>
          <w:b/>
          <w:bCs/>
          <w:color w:val="002453"/>
          <w:bdr w:val="none" w:sz="0" w:space="0" w:color="auto" w:frame="1"/>
          <w:lang w:eastAsia="en-GB"/>
        </w:rPr>
        <w:t>ORGANIZATION</w:t>
      </w:r>
      <w:r w:rsidRPr="003F0594">
        <w:rPr>
          <w:rFonts w:ascii="Roboto" w:eastAsia="Times New Roman" w:hAnsi="Roboto" w:cs="Times New Roman"/>
          <w:color w:val="000000"/>
          <w:sz w:val="21"/>
          <w:szCs w:val="21"/>
          <w:lang w:eastAsia="en-GB"/>
        </w:rPr>
        <w:br/>
      </w:r>
      <w:r w:rsidRPr="003F0594">
        <w:rPr>
          <w:rFonts w:ascii="inherit" w:eastAsia="Times New Roman" w:hAnsi="inherit" w:cs="Times New Roman"/>
          <w:color w:val="757575"/>
          <w:sz w:val="21"/>
          <w:szCs w:val="21"/>
          <w:bdr w:val="none" w:sz="0" w:space="0" w:color="auto" w:frame="1"/>
          <w:lang w:eastAsia="en-GB"/>
        </w:rPr>
        <w:t>Chairman</w:t>
      </w:r>
      <w:r w:rsidRPr="003F0594">
        <w:rPr>
          <w:rFonts w:ascii="Roboto" w:eastAsia="Times New Roman" w:hAnsi="Roboto" w:cs="Times New Roman"/>
          <w:color w:val="000000"/>
          <w:sz w:val="21"/>
          <w:szCs w:val="21"/>
          <w:lang w:eastAsia="en-GB"/>
        </w:rPr>
        <w:br/>
        <w:t>Jean-Louis Vincent</w:t>
      </w:r>
      <w:r w:rsidRPr="003F0594">
        <w:rPr>
          <w:rFonts w:ascii="Roboto" w:eastAsia="Times New Roman" w:hAnsi="Roboto" w:cs="Times New Roman"/>
          <w:color w:val="000000"/>
          <w:sz w:val="21"/>
          <w:szCs w:val="21"/>
          <w:lang w:eastAsia="en-GB"/>
        </w:rPr>
        <w:br/>
      </w:r>
      <w:r w:rsidRPr="003F0594">
        <w:rPr>
          <w:rFonts w:ascii="Roboto" w:eastAsia="Times New Roman" w:hAnsi="Roboto" w:cs="Times New Roman"/>
          <w:color w:val="000000"/>
          <w:sz w:val="21"/>
          <w:szCs w:val="21"/>
          <w:lang w:eastAsia="en-GB"/>
        </w:rPr>
        <w:br/>
      </w:r>
      <w:r w:rsidRPr="003F0594">
        <w:rPr>
          <w:rFonts w:ascii="inherit" w:eastAsia="Times New Roman" w:hAnsi="inherit" w:cs="Times New Roman"/>
          <w:color w:val="757575"/>
          <w:sz w:val="21"/>
          <w:szCs w:val="21"/>
          <w:bdr w:val="none" w:sz="0" w:space="0" w:color="auto" w:frame="1"/>
          <w:lang w:eastAsia="en-GB"/>
        </w:rPr>
        <w:t>Co-Chairman</w:t>
      </w:r>
      <w:r w:rsidRPr="003F0594">
        <w:rPr>
          <w:rFonts w:ascii="Roboto" w:eastAsia="Times New Roman" w:hAnsi="Roboto" w:cs="Times New Roman"/>
          <w:color w:val="000000"/>
          <w:sz w:val="21"/>
          <w:szCs w:val="21"/>
          <w:lang w:eastAsia="en-GB"/>
        </w:rPr>
        <w:br/>
        <w:t>Fabio S. Taccone</w:t>
      </w:r>
      <w:r w:rsidRPr="003F0594">
        <w:rPr>
          <w:rFonts w:ascii="Roboto" w:eastAsia="Times New Roman" w:hAnsi="Roboto" w:cs="Times New Roman"/>
          <w:color w:val="000000"/>
          <w:sz w:val="21"/>
          <w:szCs w:val="21"/>
          <w:lang w:eastAsia="en-GB"/>
        </w:rPr>
        <w:br/>
      </w:r>
      <w:r w:rsidRPr="003F0594">
        <w:rPr>
          <w:rFonts w:ascii="inherit" w:eastAsia="Times New Roman" w:hAnsi="inherit" w:cs="Times New Roman"/>
          <w:color w:val="757575"/>
          <w:sz w:val="21"/>
          <w:szCs w:val="21"/>
          <w:bdr w:val="none" w:sz="0" w:space="0" w:color="auto" w:frame="1"/>
          <w:lang w:eastAsia="en-GB"/>
        </w:rPr>
        <w:t>Manager</w:t>
      </w:r>
      <w:r w:rsidRPr="003F0594">
        <w:rPr>
          <w:rFonts w:ascii="Roboto" w:eastAsia="Times New Roman" w:hAnsi="Roboto" w:cs="Times New Roman"/>
          <w:color w:val="000000"/>
          <w:sz w:val="21"/>
          <w:szCs w:val="21"/>
          <w:lang w:eastAsia="en-GB"/>
        </w:rPr>
        <w:br/>
        <w:t>Véronique De Vlaeminck</w:t>
      </w:r>
      <w:r w:rsidRPr="003F0594">
        <w:rPr>
          <w:rFonts w:ascii="Roboto" w:eastAsia="Times New Roman" w:hAnsi="Roboto" w:cs="Times New Roman"/>
          <w:color w:val="000000"/>
          <w:sz w:val="21"/>
          <w:szCs w:val="21"/>
          <w:lang w:eastAsia="en-GB"/>
        </w:rPr>
        <w:br/>
      </w:r>
      <w:r w:rsidRPr="003F0594">
        <w:rPr>
          <w:rFonts w:ascii="inherit" w:eastAsia="Times New Roman" w:hAnsi="inherit" w:cs="Times New Roman"/>
          <w:color w:val="757575"/>
          <w:sz w:val="21"/>
          <w:szCs w:val="21"/>
          <w:bdr w:val="none" w:sz="0" w:space="0" w:color="auto" w:frame="1"/>
          <w:lang w:eastAsia="en-GB"/>
        </w:rPr>
        <w:t>Staff</w:t>
      </w:r>
      <w:r w:rsidRPr="003F0594">
        <w:rPr>
          <w:rFonts w:ascii="Roboto" w:eastAsia="Times New Roman" w:hAnsi="Roboto" w:cs="Times New Roman"/>
          <w:color w:val="000000"/>
          <w:sz w:val="21"/>
          <w:szCs w:val="21"/>
          <w:lang w:eastAsia="en-GB"/>
        </w:rPr>
        <w:br/>
        <w:t>Colette Dutillieu</w:t>
      </w:r>
      <w:r w:rsidRPr="003F0594">
        <w:rPr>
          <w:rFonts w:ascii="Roboto" w:eastAsia="Times New Roman" w:hAnsi="Roboto" w:cs="Times New Roman"/>
          <w:color w:val="000000"/>
          <w:sz w:val="21"/>
          <w:szCs w:val="21"/>
          <w:lang w:eastAsia="en-GB"/>
        </w:rPr>
        <w:br/>
        <w:t>Estelle  Flament</w:t>
      </w:r>
    </w:p>
    <w:p w14:paraId="4C468DDB" w14:textId="18A8A63E" w:rsidR="003F0594" w:rsidRPr="003F0594" w:rsidRDefault="003F0594" w:rsidP="003F0594">
      <w:pPr>
        <w:shd w:val="clear" w:color="auto" w:fill="FFFFFF"/>
        <w:textAlignment w:val="center"/>
        <w:rPr>
          <w:rFonts w:ascii="Roboto" w:eastAsia="Times New Roman" w:hAnsi="Roboto" w:cs="Times New Roman"/>
          <w:color w:val="333333"/>
          <w:lang w:eastAsia="en-GB"/>
        </w:rPr>
      </w:pPr>
      <w:r w:rsidRPr="003F0594">
        <w:rPr>
          <w:rFonts w:ascii="Roboto" w:eastAsia="Times New Roman" w:hAnsi="Roboto" w:cs="Times New Roman"/>
          <w:color w:val="333333"/>
          <w:lang w:eastAsia="en-GB"/>
        </w:rPr>
        <w:fldChar w:fldCharType="begin"/>
      </w:r>
      <w:r w:rsidRPr="003F0594">
        <w:rPr>
          <w:rFonts w:ascii="Roboto" w:eastAsia="Times New Roman" w:hAnsi="Roboto" w:cs="Times New Roman"/>
          <w:color w:val="333333"/>
          <w:lang w:eastAsia="en-GB"/>
        </w:rPr>
        <w:instrText xml:space="preserve"> INCLUDEPICTURE "https://www.isicem.org/img/hemodynamic_monitoring.jpeg" \* MERGEFORMATINET </w:instrText>
      </w:r>
      <w:r w:rsidRPr="003F0594">
        <w:rPr>
          <w:rFonts w:ascii="Roboto" w:eastAsia="Times New Roman" w:hAnsi="Roboto" w:cs="Times New Roman"/>
          <w:color w:val="333333"/>
          <w:lang w:eastAsia="en-GB"/>
        </w:rPr>
        <w:fldChar w:fldCharType="separate"/>
      </w:r>
      <w:r w:rsidRPr="003F0594">
        <w:rPr>
          <w:rFonts w:ascii="Roboto" w:eastAsia="Times New Roman" w:hAnsi="Roboto" w:cs="Times New Roman"/>
          <w:noProof/>
          <w:color w:val="333333"/>
          <w:lang w:eastAsia="en-GB"/>
        </w:rPr>
        <w:drawing>
          <wp:inline distT="0" distB="0" distL="0" distR="0" wp14:anchorId="3CE9B7B6" wp14:editId="5528C8B5">
            <wp:extent cx="5731510" cy="381508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F0594">
        <w:rPr>
          <w:rFonts w:ascii="Roboto" w:eastAsia="Times New Roman" w:hAnsi="Roboto" w:cs="Times New Roman"/>
          <w:color w:val="333333"/>
          <w:lang w:eastAsia="en-GB"/>
        </w:rPr>
        <w:fldChar w:fldCharType="end"/>
      </w:r>
    </w:p>
    <w:p w14:paraId="49BCEC44" w14:textId="77777777" w:rsidR="003F0594" w:rsidRPr="003F0594" w:rsidRDefault="003F0594" w:rsidP="003F0594">
      <w:pPr>
        <w:shd w:val="clear" w:color="auto" w:fill="FFFFFF"/>
        <w:spacing w:line="390" w:lineRule="atLeast"/>
        <w:textAlignment w:val="center"/>
        <w:rPr>
          <w:rFonts w:ascii="Roboto" w:eastAsia="Times New Roman" w:hAnsi="Roboto" w:cs="Times New Roman"/>
          <w:color w:val="757575"/>
          <w:lang w:eastAsia="en-GB"/>
        </w:rPr>
      </w:pPr>
      <w:r w:rsidRPr="003F0594">
        <w:rPr>
          <w:rFonts w:ascii="inherit" w:eastAsia="Times New Roman" w:hAnsi="inherit" w:cs="Times New Roman"/>
          <w:color w:val="757575"/>
          <w:bdr w:val="none" w:sz="0" w:space="0" w:color="auto" w:frame="1"/>
          <w:lang w:eastAsia="en-GB"/>
        </w:rPr>
        <w:t>Description</w:t>
      </w:r>
      <w:r w:rsidRPr="003F0594">
        <w:rPr>
          <w:rFonts w:ascii="Roboto" w:eastAsia="Times New Roman" w:hAnsi="Roboto" w:cs="Times New Roman"/>
          <w:color w:val="757575"/>
          <w:lang w:eastAsia="en-GB"/>
        </w:rPr>
        <w:br/>
      </w:r>
      <w:r w:rsidRPr="003F0594">
        <w:rPr>
          <w:rFonts w:ascii="Roboto" w:eastAsia="Times New Roman" w:hAnsi="Roboto" w:cs="Times New Roman"/>
          <w:color w:val="757575"/>
          <w:lang w:eastAsia="en-GB"/>
        </w:rPr>
        <w:br/>
        <w:t xml:space="preserve">In this one-day virtual symposium, leading experts in the field will cover all aspects </w:t>
      </w:r>
      <w:r w:rsidRPr="003F0594">
        <w:rPr>
          <w:rFonts w:ascii="Roboto" w:eastAsia="Times New Roman" w:hAnsi="Roboto" w:cs="Times New Roman"/>
          <w:color w:val="757575"/>
          <w:lang w:eastAsia="en-GB"/>
        </w:rPr>
        <w:lastRenderedPageBreak/>
        <w:t>of hemodynamic monitoring in critically ill patients, including basic physiological concepts; interpretation of specific variables such as cardiac output, blood lactate and venous oxygenation; optimal monitoring in conditions such as ARDS and sepsis; and use of monitoring to guide therapeutic interventions, such as fluid administration, vasopressor therapy and ECMO.</w:t>
      </w:r>
    </w:p>
    <w:p w14:paraId="6FC0C125" w14:textId="77777777" w:rsidR="003F0594" w:rsidRPr="003F0594" w:rsidRDefault="003F0594" w:rsidP="003F0594">
      <w:pPr>
        <w:shd w:val="clear" w:color="auto" w:fill="FFFFFF"/>
        <w:spacing w:line="390" w:lineRule="atLeast"/>
        <w:textAlignment w:val="center"/>
        <w:rPr>
          <w:rFonts w:ascii="Roboto" w:eastAsia="Times New Roman" w:hAnsi="Roboto" w:cs="Times New Roman"/>
          <w:color w:val="757575"/>
          <w:lang w:eastAsia="en-GB"/>
        </w:rPr>
      </w:pPr>
      <w:r w:rsidRPr="003F0594">
        <w:rPr>
          <w:rFonts w:ascii="inherit" w:eastAsia="Times New Roman" w:hAnsi="inherit" w:cs="Times New Roman"/>
          <w:color w:val="757575"/>
          <w:bdr w:val="none" w:sz="0" w:space="0" w:color="auto" w:frame="1"/>
          <w:lang w:eastAsia="en-GB"/>
        </w:rPr>
        <w:t>Learning objectives</w:t>
      </w:r>
      <w:r w:rsidRPr="003F0594">
        <w:rPr>
          <w:rFonts w:ascii="Roboto" w:eastAsia="Times New Roman" w:hAnsi="Roboto" w:cs="Times New Roman"/>
          <w:color w:val="757575"/>
          <w:lang w:eastAsia="en-GB"/>
        </w:rPr>
        <w:br/>
      </w:r>
      <w:r w:rsidRPr="003F0594">
        <w:rPr>
          <w:rFonts w:ascii="Roboto" w:eastAsia="Times New Roman" w:hAnsi="Roboto" w:cs="Times New Roman"/>
          <w:color w:val="757575"/>
          <w:lang w:eastAsia="en-GB"/>
        </w:rPr>
        <w:br/>
        <w:t>At the conclusion of this activity, the participant will be better able to:</w:t>
      </w:r>
    </w:p>
    <w:p w14:paraId="50BE9D7B" w14:textId="77777777" w:rsidR="003F0594" w:rsidRPr="003F0594" w:rsidRDefault="003F0594" w:rsidP="003F0594">
      <w:pPr>
        <w:numPr>
          <w:ilvl w:val="0"/>
          <w:numId w:val="1"/>
        </w:numPr>
        <w:shd w:val="clear" w:color="auto" w:fill="FFFFFF"/>
        <w:ind w:left="495"/>
        <w:textAlignment w:val="center"/>
        <w:rPr>
          <w:rFonts w:ascii="Roboto" w:eastAsia="Times New Roman" w:hAnsi="Roboto" w:cs="Times New Roman"/>
          <w:color w:val="333333"/>
          <w:lang w:eastAsia="en-GB"/>
        </w:rPr>
      </w:pPr>
      <w:r w:rsidRPr="003F0594">
        <w:rPr>
          <w:rFonts w:ascii="Roboto" w:eastAsia="Times New Roman" w:hAnsi="Roboto" w:cs="Times New Roman"/>
          <w:color w:val="333333"/>
          <w:lang w:eastAsia="en-GB"/>
        </w:rPr>
        <w:t>understand the rationale for monitoring the different hemodynamic variables in critically ill patients</w:t>
      </w:r>
    </w:p>
    <w:p w14:paraId="3BAC4709" w14:textId="77777777" w:rsidR="003F0594" w:rsidRPr="003F0594" w:rsidRDefault="003F0594" w:rsidP="003F0594">
      <w:pPr>
        <w:numPr>
          <w:ilvl w:val="0"/>
          <w:numId w:val="1"/>
        </w:numPr>
        <w:shd w:val="clear" w:color="auto" w:fill="FFFFFF"/>
        <w:ind w:left="495"/>
        <w:textAlignment w:val="center"/>
        <w:rPr>
          <w:rFonts w:ascii="Roboto" w:eastAsia="Times New Roman" w:hAnsi="Roboto" w:cs="Times New Roman"/>
          <w:color w:val="333333"/>
          <w:lang w:eastAsia="en-GB"/>
        </w:rPr>
      </w:pPr>
      <w:r w:rsidRPr="003F0594">
        <w:rPr>
          <w:rFonts w:ascii="Roboto" w:eastAsia="Times New Roman" w:hAnsi="Roboto" w:cs="Times New Roman"/>
          <w:color w:val="333333"/>
          <w:lang w:eastAsia="en-GB"/>
        </w:rPr>
        <w:t>select the best monitoring method(s) in specific patient groups or for particular goals and discuss their advantages and limitations</w:t>
      </w:r>
    </w:p>
    <w:p w14:paraId="5B2DE575" w14:textId="77777777" w:rsidR="003F0594" w:rsidRPr="003F0594" w:rsidRDefault="003F0594" w:rsidP="003F0594">
      <w:pPr>
        <w:numPr>
          <w:ilvl w:val="0"/>
          <w:numId w:val="1"/>
        </w:numPr>
        <w:shd w:val="clear" w:color="auto" w:fill="FFFFFF"/>
        <w:ind w:left="495"/>
        <w:textAlignment w:val="center"/>
        <w:rPr>
          <w:rFonts w:ascii="Roboto" w:eastAsia="Times New Roman" w:hAnsi="Roboto" w:cs="Times New Roman"/>
          <w:color w:val="333333"/>
          <w:lang w:eastAsia="en-GB"/>
        </w:rPr>
      </w:pPr>
      <w:r w:rsidRPr="003F0594">
        <w:rPr>
          <w:rFonts w:ascii="Roboto" w:eastAsia="Times New Roman" w:hAnsi="Roboto" w:cs="Times New Roman"/>
          <w:color w:val="333333"/>
          <w:lang w:eastAsia="en-GB"/>
        </w:rPr>
        <w:t>appreciate how to integrate multiple variables to optimally monitor a patient’s hemodynamic status</w:t>
      </w:r>
    </w:p>
    <w:p w14:paraId="0AC89465" w14:textId="77777777" w:rsidR="003F0594" w:rsidRPr="003F0594" w:rsidRDefault="003F0594" w:rsidP="003F0594">
      <w:pPr>
        <w:numPr>
          <w:ilvl w:val="0"/>
          <w:numId w:val="1"/>
        </w:numPr>
        <w:shd w:val="clear" w:color="auto" w:fill="FFFFFF"/>
        <w:ind w:left="495"/>
        <w:textAlignment w:val="center"/>
        <w:rPr>
          <w:rFonts w:ascii="Roboto" w:eastAsia="Times New Roman" w:hAnsi="Roboto" w:cs="Times New Roman"/>
          <w:color w:val="333333"/>
          <w:lang w:eastAsia="en-GB"/>
        </w:rPr>
      </w:pPr>
      <w:r w:rsidRPr="003F0594">
        <w:rPr>
          <w:rFonts w:ascii="Roboto" w:eastAsia="Times New Roman" w:hAnsi="Roboto" w:cs="Times New Roman"/>
          <w:color w:val="333333"/>
          <w:lang w:eastAsia="en-GB"/>
        </w:rPr>
        <w:t>interpret and apply the data obtained to ensure appropriate management of individual patients</w:t>
      </w:r>
    </w:p>
    <w:p w14:paraId="235E788D" w14:textId="18FE4DE0" w:rsidR="003F0594" w:rsidRDefault="003F0594"/>
    <w:p w14:paraId="6EFE4A70" w14:textId="51435EAC" w:rsidR="003F0594" w:rsidRDefault="003F0594"/>
    <w:p w14:paraId="2093D011" w14:textId="7CA4888A" w:rsidR="003F0594" w:rsidRDefault="003F0594">
      <w:r w:rsidRPr="003F0594">
        <w:rPr>
          <w:noProof/>
        </w:rPr>
        <w:drawing>
          <wp:inline distT="0" distB="0" distL="0" distR="0" wp14:anchorId="4F172060" wp14:editId="7D67308E">
            <wp:extent cx="5731510" cy="228790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287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F88CD1" w14:textId="20A4DF05" w:rsidR="003F0594" w:rsidRDefault="003F0594">
      <w:r w:rsidRPr="003F0594">
        <w:rPr>
          <w:noProof/>
        </w:rPr>
        <w:lastRenderedPageBreak/>
        <w:drawing>
          <wp:inline distT="0" distB="0" distL="0" distR="0" wp14:anchorId="700C8F17" wp14:editId="1535EFF6">
            <wp:extent cx="5731510" cy="435800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358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F0594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vo">
    <w:altName w:val="Cambria"/>
    <w:panose1 w:val="00000000000000000000"/>
    <w:charset w:val="00"/>
    <w:family w:val="roman"/>
    <w:notTrueType/>
    <w:pitch w:val="default"/>
  </w:font>
  <w:font w:name="Roboto">
    <w:charset w:val="00"/>
    <w:family w:val="auto"/>
    <w:pitch w:val="variable"/>
    <w:sig w:usb0="E00002FF" w:usb1="5000205B" w:usb2="00000020" w:usb3="00000000" w:csb0="0000019F" w:csb1="00000000"/>
  </w:font>
  <w:font w:name="inherit">
    <w:altName w:val="Cambria"/>
    <w:panose1 w:val="00000000000000000000"/>
    <w:charset w:val="00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5EF5309B"/>
    <w:multiLevelType w:val="multilevel"/>
    <w:tmpl w:val="B7DCF4D2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F0594"/>
    <w:rsid w:val="00210085"/>
    <w:rsid w:val="003F05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A402316"/>
  <w15:chartTrackingRefBased/>
  <w15:docId w15:val="{63DCE343-1D36-7C4C-9B0A-8DE40EC66A7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paragraph" w:styleId="Kop2">
    <w:name w:val="heading 2"/>
    <w:basedOn w:val="Standaard"/>
    <w:link w:val="Kop2Char"/>
    <w:uiPriority w:val="9"/>
    <w:qFormat/>
    <w:rsid w:val="003F0594"/>
    <w:pPr>
      <w:spacing w:before="100" w:beforeAutospacing="1" w:after="100" w:afterAutospacing="1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en-GB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2Char">
    <w:name w:val="Kop 2 Char"/>
    <w:basedOn w:val="Standaardalinea-lettertype"/>
    <w:link w:val="Kop2"/>
    <w:uiPriority w:val="9"/>
    <w:rsid w:val="003F0594"/>
    <w:rPr>
      <w:rFonts w:ascii="Times New Roman" w:eastAsia="Times New Roman" w:hAnsi="Times New Roman" w:cs="Times New Roman"/>
      <w:b/>
      <w:bCs/>
      <w:sz w:val="36"/>
      <w:szCs w:val="36"/>
      <w:lang w:eastAsia="en-GB"/>
    </w:rPr>
  </w:style>
  <w:style w:type="paragraph" w:customStyle="1" w:styleId="margin-bottom">
    <w:name w:val="margin-bottom"/>
    <w:basedOn w:val="Standaard"/>
    <w:rsid w:val="003F0594"/>
    <w:pPr>
      <w:spacing w:before="100" w:beforeAutospacing="1" w:after="100" w:afterAutospacing="1"/>
    </w:pPr>
    <w:rPr>
      <w:rFonts w:ascii="Times New Roman" w:eastAsia="Times New Roman" w:hAnsi="Times New Roman" w:cs="Times New Roman"/>
      <w:lang w:eastAsia="en-GB"/>
    </w:rPr>
  </w:style>
  <w:style w:type="character" w:customStyle="1" w:styleId="ddfa">
    <w:name w:val="ddfa"/>
    <w:basedOn w:val="Standaardalinea-lettertype"/>
    <w:rsid w:val="003F0594"/>
  </w:style>
  <w:style w:type="paragraph" w:styleId="Normaalweb">
    <w:name w:val="Normal (Web)"/>
    <w:basedOn w:val="Standaard"/>
    <w:uiPriority w:val="99"/>
    <w:semiHidden/>
    <w:unhideWhenUsed/>
    <w:rsid w:val="003F0594"/>
    <w:pPr>
      <w:spacing w:before="100" w:beforeAutospacing="1" w:after="100" w:afterAutospacing="1"/>
    </w:pPr>
    <w:rPr>
      <w:rFonts w:ascii="Times New Roman" w:eastAsia="Times New Roman" w:hAnsi="Times New Roman" w:cs="Times New Roman"/>
      <w:lang w:eastAsia="en-GB"/>
    </w:rPr>
  </w:style>
  <w:style w:type="character" w:styleId="Zwaar">
    <w:name w:val="Strong"/>
    <w:basedOn w:val="Standaardalinea-lettertype"/>
    <w:uiPriority w:val="22"/>
    <w:qFormat/>
    <w:rsid w:val="003F0594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1140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2499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89043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8926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9773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320966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21457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6018230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12" Type="http://schemas.openxmlformats.org/officeDocument/2006/relationships/customXml" Target="../customXml/item3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tiff"/><Relationship Id="rId11" Type="http://schemas.openxmlformats.org/officeDocument/2006/relationships/customXml" Target="../customXml/item2.xml"/><Relationship Id="rId5" Type="http://schemas.openxmlformats.org/officeDocument/2006/relationships/image" Target="media/image1.jpeg"/><Relationship Id="rId10" Type="http://schemas.openxmlformats.org/officeDocument/2006/relationships/customXml" Target="../customXml/item1.xml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0C2D0C6235C1CF44995BB8EBB32EE358" ma:contentTypeVersion="12" ma:contentTypeDescription="Een nieuw document maken." ma:contentTypeScope="" ma:versionID="a1bcf99ee2f216935531c1f2257f5c18">
  <xsd:schema xmlns:xsd="http://www.w3.org/2001/XMLSchema" xmlns:xs="http://www.w3.org/2001/XMLSchema" xmlns:p="http://schemas.microsoft.com/office/2006/metadata/properties" xmlns:ns2="500c8133-7ad0-408b-afb1-f58600f2364d" xmlns:ns3="191299a0-7221-4a00-a903-e692c88eea4b" targetNamespace="http://schemas.microsoft.com/office/2006/metadata/properties" ma:root="true" ma:fieldsID="4d8c7b9896cfdb5431f5489fa154d5eb" ns2:_="" ns3:_="">
    <xsd:import namespace="500c8133-7ad0-408b-afb1-f58600f2364d"/>
    <xsd:import namespace="191299a0-7221-4a00-a903-e692c88eea4b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GenerationTime" minOccurs="0"/>
                <xsd:element ref="ns3:MediaServiceEventHashCode" minOccurs="0"/>
                <xsd:element ref="ns3:MediaServiceDateTaken" minOccurs="0"/>
                <xsd:element ref="ns3:MediaServiceOCR" minOccurs="0"/>
                <xsd:element ref="ns3:MediaServiceLocation" minOccurs="0"/>
                <xsd:element ref="ns3:MediaServiceAutoKeyPoints" minOccurs="0"/>
                <xsd:element ref="ns3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00c8133-7ad0-408b-afb1-f58600f2364d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Gedeeld met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Gedeeld met details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91299a0-7221-4a00-a903-e692c88eea4b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2" nillable="true" ma:displayName="Tags" ma:internalName="MediaServiceAutoTags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5" nillable="true" ma:displayName="MediaServiceDateTaken" ma:hidden="true" ma:internalName="MediaServiceDateTaken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  <xsd:element name="MediaServiceAutoKeyPoints" ma:index="18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9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oudstype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500F7989-D532-4F78-93B7-6A984BA78AF1}"/>
</file>

<file path=customXml/itemProps2.xml><?xml version="1.0" encoding="utf-8"?>
<ds:datastoreItem xmlns:ds="http://schemas.openxmlformats.org/officeDocument/2006/customXml" ds:itemID="{A818C800-6757-43DB-B3F0-2FCD183E0400}"/>
</file>

<file path=customXml/itemProps3.xml><?xml version="1.0" encoding="utf-8"?>
<ds:datastoreItem xmlns:ds="http://schemas.openxmlformats.org/officeDocument/2006/customXml" ds:itemID="{C42D7221-EAC5-4563-BE02-5EC8B645FE4F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215</Words>
  <Characters>1186</Characters>
  <Application>Microsoft Office Word</Application>
  <DocSecurity>4</DocSecurity>
  <Lines>9</Lines>
  <Paragraphs>2</Paragraphs>
  <ScaleCrop>false</ScaleCrop>
  <Company/>
  <LinksUpToDate>false</LinksUpToDate>
  <CharactersWithSpaces>1399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Anika Filius</dc:creator>
  <cp:keywords/>
  <dc:description/>
  <cp:lastModifiedBy>van Waterschoot, Dorenda</cp:lastModifiedBy>
  <cp:revision>2</cp:revision>
  <dcterms:created xsi:type="dcterms:W3CDTF">2021-05-25T16:03:00Z</dcterms:created>
  <dcterms:modified xsi:type="dcterms:W3CDTF">2021-05-25T16:03:00Z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0x0101000C2D0C6235C1CF44995BB8EBB32EE358</vt:lpwstr>
  </property>
</Properties>
</file>